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81" w:rsidRPr="00232332" w:rsidRDefault="00273681" w:rsidP="0027368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</w:p>
    <w:p w:rsidR="00273681" w:rsidRPr="00232332" w:rsidRDefault="00273681" w:rsidP="00BF6779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</w:rPr>
      </w:pPr>
      <w:r w:rsidRPr="00232332">
        <w:rPr>
          <w:rFonts w:ascii="Times New Roman" w:eastAsia="Calibri" w:hAnsi="Times New Roman" w:cs="Times New Roman"/>
          <w:sz w:val="24"/>
        </w:rPr>
        <w:t>ЗАТВЕРДЖЕНО</w:t>
      </w:r>
    </w:p>
    <w:p w:rsidR="00273681" w:rsidRPr="00232332" w:rsidRDefault="00273681" w:rsidP="00BF6779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2332">
        <w:rPr>
          <w:rFonts w:ascii="Times New Roman" w:eastAsia="Calibri" w:hAnsi="Times New Roman" w:cs="Times New Roman"/>
          <w:sz w:val="24"/>
        </w:rPr>
        <w:t xml:space="preserve">наказом </w:t>
      </w:r>
      <w:r>
        <w:rPr>
          <w:rFonts w:ascii="Times New Roman" w:eastAsia="Calibri" w:hAnsi="Times New Roman" w:cs="Times New Roman"/>
          <w:sz w:val="24"/>
        </w:rPr>
        <w:t>керівника Київської міської прокуратур</w:t>
      </w:r>
      <w:r w:rsidR="00BF6779">
        <w:rPr>
          <w:rFonts w:ascii="Times New Roman" w:eastAsia="Calibri" w:hAnsi="Times New Roman" w:cs="Times New Roman"/>
          <w:sz w:val="24"/>
        </w:rPr>
        <w:t xml:space="preserve">и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32332">
        <w:rPr>
          <w:rFonts w:ascii="Times New Roman" w:eastAsia="Calibri" w:hAnsi="Times New Roman" w:cs="Times New Roman"/>
          <w:sz w:val="24"/>
        </w:rPr>
        <w:t xml:space="preserve">від </w:t>
      </w:r>
      <w:r w:rsidR="00357F20">
        <w:rPr>
          <w:rFonts w:ascii="Times New Roman" w:eastAsia="Calibri" w:hAnsi="Times New Roman" w:cs="Times New Roman"/>
          <w:sz w:val="24"/>
        </w:rPr>
        <w:t>09.10.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32332">
        <w:rPr>
          <w:rFonts w:ascii="Times New Roman" w:eastAsia="Calibri" w:hAnsi="Times New Roman" w:cs="Times New Roman"/>
          <w:sz w:val="24"/>
        </w:rPr>
        <w:t xml:space="preserve">2020 №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357F20">
        <w:rPr>
          <w:rFonts w:ascii="Times New Roman" w:eastAsia="Calibri" w:hAnsi="Times New Roman" w:cs="Times New Roman"/>
          <w:sz w:val="24"/>
        </w:rPr>
        <w:t>466к</w:t>
      </w:r>
      <w:bookmarkStart w:id="0" w:name="_GoBack"/>
      <w:bookmarkEnd w:id="0"/>
    </w:p>
    <w:p w:rsidR="00273681" w:rsidRPr="00232332" w:rsidRDefault="00273681" w:rsidP="00273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73681" w:rsidRPr="00232332" w:rsidRDefault="00273681" w:rsidP="00273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32332">
        <w:rPr>
          <w:rFonts w:ascii="Times New Roman" w:eastAsia="Calibri" w:hAnsi="Times New Roman" w:cs="Times New Roman"/>
          <w:b/>
          <w:sz w:val="24"/>
        </w:rPr>
        <w:t>ОГОЛОШЕННЯ</w:t>
      </w:r>
    </w:p>
    <w:p w:rsidR="00273681" w:rsidRPr="00232332" w:rsidRDefault="00273681" w:rsidP="00273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332">
        <w:rPr>
          <w:rFonts w:ascii="Times New Roman" w:eastAsia="Calibri" w:hAnsi="Times New Roman" w:cs="Times New Roman"/>
          <w:b/>
          <w:sz w:val="24"/>
        </w:rPr>
        <w:t>про добір на період карантину</w:t>
      </w:r>
    </w:p>
    <w:p w:rsidR="00273681" w:rsidRPr="00232332" w:rsidRDefault="00273681" w:rsidP="00273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701"/>
      </w:tblGrid>
      <w:tr w:rsidR="00273681" w:rsidRPr="00232332" w:rsidTr="00D85D5C">
        <w:tc>
          <w:tcPr>
            <w:tcW w:w="3330" w:type="dxa"/>
            <w:gridSpan w:val="2"/>
          </w:tcPr>
          <w:p w:rsidR="00273681" w:rsidRPr="00232332" w:rsidRDefault="00273681" w:rsidP="00E42A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Cs/>
                <w:sz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701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головний спеціаліст</w:t>
            </w:r>
            <w:r w:rsidR="00086F2C">
              <w:rPr>
                <w:sz w:val="24"/>
                <w:szCs w:val="24"/>
                <w:lang w:eastAsia="ru-RU"/>
              </w:rPr>
              <w:t xml:space="preserve"> в</w:t>
            </w:r>
            <w:r w:rsidR="00086F2C"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ідділ</w:t>
            </w:r>
            <w:r w:rsid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86F2C"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ведення Єдиного реєстру досудових розслідувань та інформаційно-аналітичної роботи</w:t>
            </w:r>
            <w:r w:rsidRPr="00232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 міської прокуратури</w:t>
            </w:r>
            <w:r w:rsidRPr="0023233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(категорія «В»)</w:t>
            </w:r>
          </w:p>
          <w:p w:rsidR="00273681" w:rsidRPr="00232332" w:rsidRDefault="00A11A97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</w:p>
        </w:tc>
      </w:tr>
      <w:tr w:rsidR="00273681" w:rsidRPr="00232332" w:rsidTr="00D85D5C">
        <w:tc>
          <w:tcPr>
            <w:tcW w:w="10031" w:type="dxa"/>
            <w:gridSpan w:val="3"/>
            <w:vAlign w:val="center"/>
          </w:tcPr>
          <w:p w:rsidR="00273681" w:rsidRPr="00232332" w:rsidRDefault="00273681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/>
                <w:sz w:val="24"/>
              </w:rPr>
              <w:t>Загальні умови</w:t>
            </w:r>
          </w:p>
          <w:p w:rsidR="00273681" w:rsidRPr="00232332" w:rsidRDefault="00273681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273681" w:rsidRPr="00232332" w:rsidTr="00D85D5C">
        <w:trPr>
          <w:trHeight w:val="1750"/>
        </w:trPr>
        <w:tc>
          <w:tcPr>
            <w:tcW w:w="3330" w:type="dxa"/>
            <w:gridSpan w:val="2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Посадові обов’язки </w:t>
            </w:r>
          </w:p>
        </w:tc>
        <w:tc>
          <w:tcPr>
            <w:tcW w:w="6701" w:type="dxa"/>
          </w:tcPr>
          <w:p w:rsidR="00086F2C" w:rsidRPr="00086F2C" w:rsidRDefault="00086F2C" w:rsidP="00086F2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дійснення консультаційних функцій із забезпечення виконання завдань, покладених на відділ, а також участь у виконанні організаційних, програмних і технічних завдань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6F2C" w:rsidRPr="00086F2C" w:rsidRDefault="00086F2C" w:rsidP="00086F2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086F2C">
              <w:rPr>
                <w:rFonts w:ascii="Times New Roman" w:hAnsi="Times New Roman" w:cs="Times New Roman"/>
                <w:sz w:val="24"/>
                <w:szCs w:val="24"/>
              </w:rPr>
              <w:t xml:space="preserve">дійснення моніторингу своєчасності, повноти та достовірності внесення реєстраторами до Єдиного реєстру досудових розслідувань (ЄРДР) відомостей, на підставі яких формуються звітності за формами: №1 «Єдиний звіт про кримінальні правопорушення», </w:t>
            </w:r>
            <w:r w:rsidRPr="00086F2C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>№ 2 «Єдиний звіт про осіб, які вчинили кримінальні правопорушення»,</w:t>
            </w:r>
            <w:r w:rsidRPr="00086F2C">
              <w:rPr>
                <w:rFonts w:ascii="Times New Roman" w:hAnsi="Times New Roman" w:cs="Times New Roman"/>
                <w:sz w:val="24"/>
                <w:szCs w:val="24"/>
              </w:rPr>
              <w:t xml:space="preserve"> № 5 «Звіт про кримінальні правопорушення, вчинені на підприємствах, установах, організаціях за видами економічної діяльності»,</w:t>
            </w:r>
            <w:r w:rsidRPr="00086F2C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 xml:space="preserve"> № 1-0З «Звіт про результати боротьби з організованими групами та злочинн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>ими організаціями»;</w:t>
            </w:r>
          </w:p>
          <w:p w:rsidR="00086F2C" w:rsidRPr="00086F2C" w:rsidRDefault="00086F2C" w:rsidP="00086F2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086F2C">
              <w:rPr>
                <w:rFonts w:ascii="Times New Roman" w:hAnsi="Times New Roman" w:cs="Times New Roman"/>
                <w:sz w:val="24"/>
                <w:szCs w:val="24"/>
              </w:rPr>
              <w:t>дійснення моніторингу своєчасності, повноти та достовірності внесення реєстраторами до Єдиного реєстру досудових розслідувань (ЄРДР) відомостей, на підставі яких формується звітність за формою</w:t>
            </w:r>
            <w:r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№1-СЛ «Про роботу 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ганів досудового розслідування»;</w:t>
            </w:r>
          </w:p>
          <w:p w:rsidR="00086F2C" w:rsidRPr="00086F2C" w:rsidRDefault="00086F2C" w:rsidP="00086F2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086F2C">
              <w:rPr>
                <w:rFonts w:ascii="Times New Roman" w:hAnsi="Times New Roman" w:cs="Times New Roman"/>
                <w:sz w:val="24"/>
                <w:szCs w:val="24"/>
              </w:rPr>
              <w:t>дійснення моніторингу своєчасності, повноти та достовірності внесення реєстраторами до Інформаційно-аналітичної системи «Облік та статистика органів прокуратури» (</w:t>
            </w:r>
            <w:r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ІАС «ОСОП») </w:t>
            </w:r>
            <w:r w:rsidRPr="00086F2C">
              <w:rPr>
                <w:rFonts w:ascii="Times New Roman" w:hAnsi="Times New Roman" w:cs="Times New Roman"/>
                <w:sz w:val="24"/>
                <w:szCs w:val="24"/>
              </w:rPr>
              <w:t>відомостей, на підставі яких формується звітність за формою</w:t>
            </w:r>
            <w:r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№П «Про роботу прокурора»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6F2C" w:rsidRPr="00086F2C" w:rsidRDefault="00086F2C" w:rsidP="00086F2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</w:t>
            </w:r>
            <w:r w:rsidRPr="00086F2C">
              <w:rPr>
                <w:rFonts w:ascii="Times New Roman" w:hAnsi="Times New Roman" w:cs="Times New Roman"/>
                <w:sz w:val="24"/>
                <w:szCs w:val="24"/>
              </w:rPr>
              <w:t>ійснення формування</w:t>
            </w:r>
            <w:r w:rsidRPr="00086F2C">
              <w:rPr>
                <w:rFonts w:ascii="Times New Roman" w:hAnsi="Times New Roman" w:cs="Times New Roman"/>
              </w:rPr>
              <w:t xml:space="preserve"> </w:t>
            </w:r>
            <w:r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звітності про стан кримінальної протиправності, «Про роботу прокурора», а також збірників статистичної інформації, інформаційно-аналітичних матеріалів про стан протидії злочинності та </w:t>
            </w:r>
            <w:proofErr w:type="spellStart"/>
            <w:r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наглядово</w:t>
            </w:r>
            <w:proofErr w:type="spellEnd"/>
            <w:r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-слідчої роботи для використання у практичній діяльності, а також підготовка інформаційних матеріалів, у тому числі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розгляд нарад за участі керівництв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Київської міської прокуратури;</w:t>
            </w:r>
          </w:p>
          <w:p w:rsidR="00086F2C" w:rsidRPr="00086F2C" w:rsidRDefault="00086F2C" w:rsidP="00086F2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086F2C">
              <w:rPr>
                <w:rFonts w:ascii="Times New Roman" w:hAnsi="Times New Roman" w:cs="Times New Roman"/>
                <w:sz w:val="24"/>
                <w:szCs w:val="24"/>
              </w:rPr>
              <w:t xml:space="preserve">дійснення формування </w:t>
            </w:r>
            <w:proofErr w:type="spellStart"/>
            <w:r w:rsidRPr="00086F2C">
              <w:rPr>
                <w:rFonts w:ascii="Times New Roman" w:hAnsi="Times New Roman" w:cs="Times New Roman"/>
                <w:sz w:val="24"/>
                <w:szCs w:val="24"/>
              </w:rPr>
              <w:t>звітностей</w:t>
            </w:r>
            <w:proofErr w:type="spellEnd"/>
            <w:r w:rsidRPr="00086F2C">
              <w:rPr>
                <w:rFonts w:ascii="Times New Roman" w:hAnsi="Times New Roman" w:cs="Times New Roman"/>
                <w:sz w:val="24"/>
                <w:szCs w:val="24"/>
              </w:rPr>
              <w:t xml:space="preserve"> «Звіт №003 «Генератор запитів» для кримінальних правопорушень та правопорушників», забезпечення їх опрацювання та сприяння невідкладному усуненню реєстраторами порушень облікової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дисципліни;</w:t>
            </w:r>
          </w:p>
          <w:p w:rsidR="00086F2C" w:rsidRPr="00086F2C" w:rsidRDefault="00086F2C" w:rsidP="00086F2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доручення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керівництва відділу</w:t>
            </w:r>
            <w:r w:rsidRPr="00086F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формування витягів з Інтегрованої інформаційно-пошукової системи Національної поліції України у межах підсистем «Факт», «Розшук Україна», «Розшук СНД», «АПРА», «Корупція» та оперативно-довідкової картотеки, а також </w:t>
            </w:r>
            <w:r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довідок з Єдиного державного реєстру юридичних осіб та фізичних осіб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22983" w:rsidRPr="00086F2C" w:rsidRDefault="00086F2C" w:rsidP="0072298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</w:t>
            </w:r>
            <w:r w:rsidR="00722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722983"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иконання вимог Інструкції з діловодства в органах прокуратури України, Регламенту, наказів, вказіво</w:t>
            </w:r>
            <w:r w:rsidR="00722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керівництва прокуратури </w:t>
            </w:r>
            <w:r w:rsidR="00722983"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 відділу, </w:t>
            </w:r>
            <w:r w:rsidR="00722983">
              <w:rPr>
                <w:rFonts w:ascii="Times New Roman" w:hAnsi="Times New Roman" w:cs="Times New Roman"/>
                <w:sz w:val="24"/>
                <w:szCs w:val="24"/>
              </w:rPr>
              <w:t>в межах компетенції</w:t>
            </w:r>
            <w:r w:rsidR="00722983" w:rsidRPr="00086F2C">
              <w:rPr>
                <w:rFonts w:ascii="Times New Roman" w:hAnsi="Times New Roman" w:cs="Times New Roman"/>
                <w:sz w:val="24"/>
                <w:szCs w:val="24"/>
              </w:rPr>
              <w:t xml:space="preserve"> відділу, а також внесення пропозицій щодо удосконалення роботи, готування проектів службових листів, наказів, інших організаційно-розпорядчих документів, що належать до компетенції відділу</w:t>
            </w:r>
            <w:r w:rsidR="007229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F2C" w:rsidRPr="00086F2C" w:rsidRDefault="00086F2C" w:rsidP="00086F2C">
            <w:pPr>
              <w:spacing w:after="0" w:line="0" w:lineRule="atLeast"/>
              <w:jc w:val="both"/>
              <w:rPr>
                <w:bCs/>
                <w:iCs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22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086F2C">
              <w:rPr>
                <w:rFonts w:ascii="Times New Roman" w:hAnsi="Times New Roman" w:cs="Times New Roman"/>
                <w:sz w:val="24"/>
                <w:szCs w:val="24"/>
              </w:rPr>
              <w:t>дійснення роботи з документами та матеріальними цінностями відповідно до чинного законодавства та організаційно-розпорядчих документів Офісу Генерального прокурора з питань ведення діловодства, а також в</w:t>
            </w:r>
            <w:r w:rsidRPr="00086F2C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едення обліку проведеної роботи</w:t>
            </w:r>
            <w:r w:rsidRPr="0008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681" w:rsidRPr="00232332" w:rsidTr="00D85D5C">
        <w:trPr>
          <w:trHeight w:val="630"/>
        </w:trPr>
        <w:tc>
          <w:tcPr>
            <w:tcW w:w="3330" w:type="dxa"/>
            <w:gridSpan w:val="2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6701" w:type="dxa"/>
          </w:tcPr>
          <w:p w:rsidR="00273681" w:rsidRPr="00232332" w:rsidRDefault="00273681" w:rsidP="00086F2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посадовий оклад – </w:t>
            </w: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BF6779"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273681" w:rsidRPr="00232332" w:rsidRDefault="00273681" w:rsidP="00086F2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73681" w:rsidRPr="00232332" w:rsidTr="00D85D5C">
        <w:tc>
          <w:tcPr>
            <w:tcW w:w="3330" w:type="dxa"/>
            <w:gridSpan w:val="2"/>
          </w:tcPr>
          <w:p w:rsidR="00273681" w:rsidRPr="00232332" w:rsidRDefault="00273681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Інформація про строковість призначення на посаду</w:t>
            </w:r>
          </w:p>
          <w:p w:rsidR="00273681" w:rsidRPr="00232332" w:rsidRDefault="00273681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1" w:type="dxa"/>
          </w:tcPr>
          <w:p w:rsidR="00273681" w:rsidRPr="00232332" w:rsidRDefault="00273681" w:rsidP="00086F2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Строково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COVID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-19, спричиненої 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коронавірусом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SARS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  <w:r w:rsidR="00624A3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273681" w:rsidRPr="00232332" w:rsidTr="00D85D5C">
        <w:tc>
          <w:tcPr>
            <w:tcW w:w="3330" w:type="dxa"/>
            <w:gridSpan w:val="2"/>
          </w:tcPr>
          <w:p w:rsidR="00273681" w:rsidRPr="00232332" w:rsidRDefault="00273681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701" w:type="dxa"/>
          </w:tcPr>
          <w:p w:rsidR="00273681" w:rsidRPr="00232332" w:rsidRDefault="00273681" w:rsidP="00086F2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273681" w:rsidRPr="00232332" w:rsidRDefault="00273681" w:rsidP="00086F2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запобігання поширенню на території України гострої респіраторної хвороби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COVID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-19, спричиненої 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коронавірусом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SARS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-2, затвердженого постановою Кабінету Міністрів України від 22 квітня 2020 року №290 (далі – Порядок)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273681" w:rsidRPr="00232332" w:rsidRDefault="00273681" w:rsidP="00086F2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2) резюме за формою згідно з додатком 2 до Порядку;</w:t>
            </w:r>
          </w:p>
          <w:p w:rsidR="00273681" w:rsidRPr="00232332" w:rsidRDefault="00273681" w:rsidP="00086F2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73681" w:rsidRPr="00232332" w:rsidRDefault="00273681" w:rsidP="00086F2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273681" w:rsidRPr="00232332" w:rsidRDefault="00273681" w:rsidP="00086F2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Інформація для участі у доборі подається до </w:t>
            </w:r>
            <w:r w:rsidRPr="00232332">
              <w:rPr>
                <w:rFonts w:ascii="Times New Roman" w:eastAsia="Calibri" w:hAnsi="Times New Roman" w:cs="Times New Roman"/>
                <w:sz w:val="24"/>
                <w:lang w:val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</w:rPr>
              <w:t>.00</w:t>
            </w:r>
            <w:r w:rsidR="00624A3F">
              <w:rPr>
                <w:rFonts w:ascii="Times New Roman" w:eastAsia="Calibri" w:hAnsi="Times New Roman" w:cs="Times New Roman"/>
                <w:sz w:val="24"/>
              </w:rPr>
              <w:t xml:space="preserve">                               12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жовтня 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>2020 року через Єдиний портал вакансій державної служби НАДС.</w:t>
            </w:r>
          </w:p>
          <w:p w:rsidR="00273681" w:rsidRPr="00232332" w:rsidRDefault="00273681" w:rsidP="00086F2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Про час та місце проведення запрошеним для проходження співбесіди кандидатам буде повідомлено додатково (електронною поштою)</w:t>
            </w:r>
          </w:p>
          <w:p w:rsidR="00273681" w:rsidRPr="00232332" w:rsidRDefault="00273681" w:rsidP="00086F2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273681" w:rsidRPr="00232332" w:rsidTr="00D85D5C">
        <w:tc>
          <w:tcPr>
            <w:tcW w:w="3330" w:type="dxa"/>
            <w:gridSpan w:val="2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Прізвище, ім’я та по батькові, номер телефону та адреса електронної пошти особи, яка 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lastRenderedPageBreak/>
              <w:t>надає додаткову інформацію з питань проведення конкурсу</w:t>
            </w:r>
          </w:p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6701" w:type="dxa"/>
          </w:tcPr>
          <w:p w:rsidR="00273681" w:rsidRPr="00FA6017" w:rsidRDefault="00273681" w:rsidP="00E4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017">
              <w:rPr>
                <w:rFonts w:ascii="Times New Roman" w:hAnsi="Times New Roman"/>
                <w:sz w:val="24"/>
              </w:rPr>
              <w:lastRenderedPageBreak/>
              <w:t>Ізбіцька Світлана Адольфівна,</w:t>
            </w:r>
          </w:p>
          <w:p w:rsidR="00273681" w:rsidRPr="00FA6017" w:rsidRDefault="00273681" w:rsidP="00E4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017">
              <w:rPr>
                <w:rFonts w:ascii="Times New Roman" w:hAnsi="Times New Roman"/>
                <w:sz w:val="24"/>
              </w:rPr>
              <w:t>(044) 527-72-32</w:t>
            </w:r>
          </w:p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FA60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kadry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kyiv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gp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gov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ua</w:t>
            </w:r>
            <w:proofErr w:type="spellEnd"/>
            <w:r w:rsidRPr="00232332">
              <w:rPr>
                <w:rFonts w:ascii="Times New Roman" w:eastAsia="Calibri" w:hAnsi="Times New Roman" w:cs="Times New Roman"/>
                <w:sz w:val="8"/>
                <w:szCs w:val="8"/>
              </w:rPr>
              <w:t xml:space="preserve"> </w:t>
            </w:r>
          </w:p>
        </w:tc>
      </w:tr>
      <w:tr w:rsidR="00273681" w:rsidRPr="00232332" w:rsidTr="00D85D5C">
        <w:tc>
          <w:tcPr>
            <w:tcW w:w="10031" w:type="dxa"/>
            <w:gridSpan w:val="3"/>
          </w:tcPr>
          <w:p w:rsidR="00273681" w:rsidRPr="00232332" w:rsidRDefault="00273681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Кваліфікаційні вимоги</w:t>
            </w:r>
          </w:p>
        </w:tc>
      </w:tr>
      <w:tr w:rsidR="00273681" w:rsidRPr="00232332" w:rsidTr="00D85D5C">
        <w:tc>
          <w:tcPr>
            <w:tcW w:w="675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5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Освіта</w:t>
            </w:r>
          </w:p>
        </w:tc>
        <w:tc>
          <w:tcPr>
            <w:tcW w:w="6701" w:type="dxa"/>
          </w:tcPr>
          <w:p w:rsidR="00273681" w:rsidRPr="00232332" w:rsidRDefault="00273681" w:rsidP="0062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  <w:szCs w:val="24"/>
              </w:rPr>
              <w:t>вища освіта не нижче ступеня молодшого бакалавра або бакалавра</w:t>
            </w:r>
            <w:r w:rsidR="00624A3F" w:rsidRPr="00232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4A3F">
              <w:rPr>
                <w:rFonts w:ascii="Times New Roman" w:eastAsia="Calibri" w:hAnsi="Times New Roman" w:cs="Times New Roman"/>
                <w:sz w:val="24"/>
                <w:szCs w:val="24"/>
              </w:rPr>
              <w:t>(спеціальність «Правознавство»/ «Право»)</w:t>
            </w:r>
          </w:p>
        </w:tc>
      </w:tr>
      <w:tr w:rsidR="00273681" w:rsidRPr="00232332" w:rsidTr="00D85D5C">
        <w:tc>
          <w:tcPr>
            <w:tcW w:w="675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655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Досвід роботи </w:t>
            </w:r>
          </w:p>
        </w:tc>
        <w:tc>
          <w:tcPr>
            <w:tcW w:w="6701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273681" w:rsidRPr="00232332" w:rsidTr="00D85D5C">
        <w:tc>
          <w:tcPr>
            <w:tcW w:w="675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655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Володіння державною </w:t>
            </w:r>
          </w:p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мовою</w:t>
            </w:r>
          </w:p>
        </w:tc>
        <w:tc>
          <w:tcPr>
            <w:tcW w:w="6701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вільне володіння державною мовою</w:t>
            </w:r>
          </w:p>
        </w:tc>
      </w:tr>
    </w:tbl>
    <w:p w:rsidR="00273681" w:rsidRDefault="00273681" w:rsidP="00273681"/>
    <w:p w:rsidR="00273681" w:rsidRDefault="00273681" w:rsidP="00273681"/>
    <w:p w:rsidR="00532798" w:rsidRDefault="00532798"/>
    <w:sectPr w:rsidR="005327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81"/>
    <w:rsid w:val="00086F2C"/>
    <w:rsid w:val="00273681"/>
    <w:rsid w:val="00357F20"/>
    <w:rsid w:val="0045752E"/>
    <w:rsid w:val="00532798"/>
    <w:rsid w:val="00560792"/>
    <w:rsid w:val="00624A3F"/>
    <w:rsid w:val="00722983"/>
    <w:rsid w:val="007D3835"/>
    <w:rsid w:val="00A11A97"/>
    <w:rsid w:val="00BF6779"/>
    <w:rsid w:val="00C06B1D"/>
    <w:rsid w:val="00D85D5C"/>
    <w:rsid w:val="00E0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25B6-B922-4341-8D05-D918F9A3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3661</Words>
  <Characters>2088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2020-10-07T10:14:00Z</cp:lastPrinted>
  <dcterms:created xsi:type="dcterms:W3CDTF">2020-10-06T13:47:00Z</dcterms:created>
  <dcterms:modified xsi:type="dcterms:W3CDTF">2020-10-09T11:09:00Z</dcterms:modified>
</cp:coreProperties>
</file>